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4C0A" w14:textId="6D1C9A53" w:rsidR="00D77FD7" w:rsidRDefault="00DB4B0E">
      <w:r w:rsidRPr="00DB4B0E">
        <w:rPr>
          <w:noProof/>
        </w:rPr>
        <w:drawing>
          <wp:inline distT="0" distB="0" distL="0" distR="0" wp14:anchorId="5BC53270" wp14:editId="46B63BC1">
            <wp:extent cx="1245600" cy="75600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AC53D" w14:textId="3C53AB15" w:rsidR="00D77FD7" w:rsidRDefault="0029258B" w:rsidP="00450271">
      <w:pPr>
        <w:jc w:val="center"/>
        <w:rPr>
          <w:i/>
          <w:iCs/>
        </w:rPr>
      </w:pPr>
      <w:r>
        <w:rPr>
          <w:i/>
          <w:iCs/>
        </w:rPr>
        <w:t>POLITIQUE DE QUALIT</w:t>
      </w:r>
      <w:r w:rsidRPr="0029258B">
        <w:rPr>
          <w:i/>
          <w:iCs/>
        </w:rPr>
        <w:t>É</w:t>
      </w:r>
    </w:p>
    <w:p w14:paraId="64F06D55" w14:textId="77777777" w:rsidR="0029258B" w:rsidRDefault="0029258B" w:rsidP="0029258B">
      <w:pPr>
        <w:jc w:val="both"/>
      </w:pPr>
      <w:proofErr w:type="spellStart"/>
      <w:r>
        <w:t>Dans</w:t>
      </w:r>
      <w:proofErr w:type="spellEnd"/>
      <w:r>
        <w:t xml:space="preserve"> la </w:t>
      </w:r>
      <w:proofErr w:type="spellStart"/>
      <w:r>
        <w:t>perspective</w:t>
      </w:r>
      <w:proofErr w:type="spellEnd"/>
      <w:r>
        <w:t xml:space="preserve"> de </w:t>
      </w:r>
      <w:proofErr w:type="spellStart"/>
      <w:r>
        <w:t>poursuivre</w:t>
      </w:r>
      <w:proofErr w:type="spellEnd"/>
      <w:r>
        <w:t xml:space="preserve"> la </w:t>
      </w:r>
      <w:proofErr w:type="spellStart"/>
      <w:r>
        <w:t>pleine</w:t>
      </w:r>
      <w:proofErr w:type="spellEnd"/>
      <w:r>
        <w:t xml:space="preserve"> </w:t>
      </w:r>
      <w:proofErr w:type="spellStart"/>
      <w:r>
        <w:t>satisfaction</w:t>
      </w:r>
      <w:proofErr w:type="spellEnd"/>
      <w:r>
        <w:t xml:space="preserve"> de </w:t>
      </w:r>
      <w:proofErr w:type="spellStart"/>
      <w:r>
        <w:t>ses</w:t>
      </w:r>
      <w:proofErr w:type="spellEnd"/>
      <w:r>
        <w:t xml:space="preserve"> clients, </w:t>
      </w:r>
      <w:proofErr w:type="spellStart"/>
      <w:r>
        <w:t>consolider</w:t>
      </w:r>
      <w:proofErr w:type="spellEnd"/>
      <w:r>
        <w:t xml:space="preserve"> et </w:t>
      </w:r>
      <w:proofErr w:type="spellStart"/>
      <w:r>
        <w:t>accro</w:t>
      </w:r>
      <w:r>
        <w:rPr>
          <w:rFonts w:cstheme="minorHAnsi"/>
        </w:rPr>
        <w:t>î</w:t>
      </w:r>
      <w:r>
        <w:t>tre</w:t>
      </w:r>
      <w:proofErr w:type="spellEnd"/>
      <w:r>
        <w:t xml:space="preserve"> la </w:t>
      </w:r>
      <w:proofErr w:type="spellStart"/>
      <w:r>
        <w:t>compétitivité</w:t>
      </w:r>
      <w:proofErr w:type="spellEnd"/>
      <w:r>
        <w:t xml:space="preserve"> l’</w:t>
      </w:r>
      <w:proofErr w:type="spellStart"/>
      <w:r>
        <w:t>Organisation</w:t>
      </w:r>
      <w:proofErr w:type="spellEnd"/>
      <w:r>
        <w:t xml:space="preserve"> </w:t>
      </w:r>
      <w:proofErr w:type="spellStart"/>
      <w:r>
        <w:t>définit</w:t>
      </w:r>
      <w:proofErr w:type="spellEnd"/>
      <w:r>
        <w:t xml:space="preserve"> et </w:t>
      </w:r>
      <w:proofErr w:type="spellStart"/>
      <w:r>
        <w:t>promeut</w:t>
      </w:r>
      <w:proofErr w:type="spellEnd"/>
      <w:r>
        <w:t xml:space="preserve"> la </w:t>
      </w:r>
      <w:proofErr w:type="spellStart"/>
      <w:r>
        <w:t>Politique</w:t>
      </w:r>
      <w:proofErr w:type="spellEnd"/>
      <w:r>
        <w:t xml:space="preserve"> pour la </w:t>
      </w:r>
      <w:proofErr w:type="spellStart"/>
      <w:r>
        <w:t>Qualité</w:t>
      </w:r>
      <w:proofErr w:type="spellEnd"/>
      <w:r>
        <w:t xml:space="preserve"> à </w:t>
      </w:r>
      <w:proofErr w:type="spellStart"/>
      <w:r>
        <w:t>travers</w:t>
      </w:r>
      <w:proofErr w:type="spellEnd"/>
      <w:r>
        <w:t xml:space="preserve"> l’engagement de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ceux</w:t>
      </w:r>
      <w:proofErr w:type="spellEnd"/>
      <w:r>
        <w:t xml:space="preserve"> qui </w:t>
      </w:r>
      <w:proofErr w:type="spellStart"/>
      <w:r>
        <w:t>opèrent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l’entreprise et pour l’entreprise.</w:t>
      </w:r>
    </w:p>
    <w:p w14:paraId="769F326A" w14:textId="77777777" w:rsidR="0029258B" w:rsidRDefault="0029258B" w:rsidP="0029258B">
      <w:pPr>
        <w:jc w:val="both"/>
      </w:pPr>
      <w:r>
        <w:t xml:space="preserve">La </w:t>
      </w:r>
      <w:proofErr w:type="spellStart"/>
      <w:r>
        <w:t>réalisation</w:t>
      </w:r>
      <w:proofErr w:type="spellEnd"/>
      <w:r>
        <w:t xml:space="preserve"> de l’</w:t>
      </w:r>
      <w:proofErr w:type="spellStart"/>
      <w:r>
        <w:t>objectif</w:t>
      </w:r>
      <w:proofErr w:type="spellEnd"/>
      <w:r>
        <w:t xml:space="preserve"> </w:t>
      </w:r>
      <w:proofErr w:type="spellStart"/>
      <w:r>
        <w:t>qualité</w:t>
      </w:r>
      <w:proofErr w:type="spellEnd"/>
      <w:r>
        <w:t xml:space="preserve">, </w:t>
      </w:r>
      <w:proofErr w:type="spellStart"/>
      <w:r>
        <w:t>compris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amélioration</w:t>
      </w:r>
      <w:proofErr w:type="spellEnd"/>
      <w:r>
        <w:t xml:space="preserve"> continue de la </w:t>
      </w:r>
      <w:proofErr w:type="spellStart"/>
      <w:r>
        <w:t>qualité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produits</w:t>
      </w:r>
      <w:proofErr w:type="spellEnd"/>
      <w:r>
        <w:t xml:space="preserve">, services et </w:t>
      </w:r>
      <w:proofErr w:type="spellStart"/>
      <w:r>
        <w:t>processus</w:t>
      </w:r>
      <w:proofErr w:type="spellEnd"/>
      <w:r>
        <w:t xml:space="preserve"> </w:t>
      </w:r>
      <w:proofErr w:type="spellStart"/>
      <w:r>
        <w:t>internes</w:t>
      </w:r>
      <w:proofErr w:type="spellEnd"/>
      <w:r>
        <w:t xml:space="preserve"> </w:t>
      </w:r>
      <w:proofErr w:type="spellStart"/>
      <w:r>
        <w:t>exige</w:t>
      </w:r>
      <w:proofErr w:type="spellEnd"/>
      <w:r>
        <w:t xml:space="preserve"> la </w:t>
      </w:r>
      <w:proofErr w:type="spellStart"/>
      <w:r>
        <w:t>participation</w:t>
      </w:r>
      <w:proofErr w:type="spellEnd"/>
      <w:r>
        <w:t xml:space="preserve"> de </w:t>
      </w:r>
      <w:proofErr w:type="spellStart"/>
      <w:r>
        <w:t>tous</w:t>
      </w:r>
      <w:proofErr w:type="spellEnd"/>
      <w:r>
        <w:t xml:space="preserve"> et la </w:t>
      </w:r>
      <w:proofErr w:type="spellStart"/>
      <w:r>
        <w:t>conscience</w:t>
      </w:r>
      <w:proofErr w:type="spellEnd"/>
      <w:r>
        <w:t xml:space="preserve"> de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r</w:t>
      </w:r>
      <w:r>
        <w:rPr>
          <w:rFonts w:cstheme="minorHAnsi"/>
        </w:rPr>
        <w:t>ô</w:t>
      </w:r>
      <w:r>
        <w:t>le</w:t>
      </w:r>
      <w:proofErr w:type="spellEnd"/>
      <w:r>
        <w:t xml:space="preserve"> et </w:t>
      </w:r>
      <w:proofErr w:type="spellStart"/>
      <w:r>
        <w:t>responsabilité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réalisation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objectifs</w:t>
      </w:r>
      <w:proofErr w:type="spellEnd"/>
      <w:r>
        <w:t>.</w:t>
      </w:r>
    </w:p>
    <w:p w14:paraId="545DF2DC" w14:textId="77777777" w:rsidR="0029258B" w:rsidRDefault="0029258B" w:rsidP="0029258B">
      <w:pPr>
        <w:jc w:val="both"/>
      </w:pPr>
      <w:r>
        <w:t xml:space="preserve">Points de </w:t>
      </w:r>
      <w:proofErr w:type="spellStart"/>
      <w:r>
        <w:t>référence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Système</w:t>
      </w:r>
      <w:proofErr w:type="spellEnd"/>
      <w:r>
        <w:t xml:space="preserve"> de </w:t>
      </w:r>
      <w:proofErr w:type="spellStart"/>
      <w:r>
        <w:t>gestion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le </w:t>
      </w:r>
      <w:proofErr w:type="spellStart"/>
      <w:r>
        <w:t>dévouement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client et </w:t>
      </w:r>
      <w:proofErr w:type="spellStart"/>
      <w:r>
        <w:t>aux</w:t>
      </w:r>
      <w:proofErr w:type="spellEnd"/>
      <w:r>
        <w:t xml:space="preserve"> parties </w:t>
      </w:r>
      <w:proofErr w:type="spellStart"/>
      <w:r>
        <w:t>intéressées</w:t>
      </w:r>
      <w:proofErr w:type="spellEnd"/>
      <w:r>
        <w:t>, l’</w:t>
      </w:r>
      <w:proofErr w:type="spellStart"/>
      <w:r>
        <w:t>excellence</w:t>
      </w:r>
      <w:proofErr w:type="spellEnd"/>
      <w:r>
        <w:t xml:space="preserve"> </w:t>
      </w:r>
      <w:proofErr w:type="spellStart"/>
      <w:r>
        <w:t>professionnelle</w:t>
      </w:r>
      <w:proofErr w:type="spellEnd"/>
      <w:r>
        <w:t xml:space="preserve">, la </w:t>
      </w:r>
      <w:proofErr w:type="spellStart"/>
      <w:r>
        <w:t>fiabilité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produits</w:t>
      </w:r>
      <w:proofErr w:type="spellEnd"/>
      <w:r>
        <w:t xml:space="preserve"> et services </w:t>
      </w:r>
      <w:proofErr w:type="spellStart"/>
      <w:r>
        <w:t>proposés</w:t>
      </w:r>
      <w:proofErr w:type="spellEnd"/>
      <w:r>
        <w:t xml:space="preserve">, </w:t>
      </w:r>
      <w:proofErr w:type="spellStart"/>
      <w:r>
        <w:t>l’innovation</w:t>
      </w:r>
      <w:proofErr w:type="spellEnd"/>
      <w:r>
        <w:t xml:space="preserve"> et la </w:t>
      </w:r>
      <w:proofErr w:type="spellStart"/>
      <w:r>
        <w:t>créativité</w:t>
      </w:r>
      <w:proofErr w:type="spellEnd"/>
      <w:r>
        <w:t>.</w:t>
      </w:r>
    </w:p>
    <w:p w14:paraId="333AC08F" w14:textId="6FF9F13B" w:rsidR="0029258B" w:rsidRDefault="0029258B" w:rsidP="0029258B">
      <w:pPr>
        <w:jc w:val="both"/>
      </w:pPr>
      <w:proofErr w:type="spellStart"/>
      <w:r>
        <w:t>Les</w:t>
      </w:r>
      <w:proofErr w:type="spellEnd"/>
      <w:r>
        <w:t xml:space="preserve"> </w:t>
      </w:r>
      <w:proofErr w:type="spellStart"/>
      <w:r>
        <w:t>lignes</w:t>
      </w:r>
      <w:proofErr w:type="spellEnd"/>
      <w:r>
        <w:t xml:space="preserve"> </w:t>
      </w:r>
      <w:proofErr w:type="spellStart"/>
      <w:r>
        <w:t>directrices</w:t>
      </w:r>
      <w:proofErr w:type="spellEnd"/>
      <w:r>
        <w:t xml:space="preserve"> de la </w:t>
      </w:r>
      <w:proofErr w:type="spellStart"/>
      <w:r>
        <w:t>Politique</w:t>
      </w:r>
      <w:proofErr w:type="spellEnd"/>
      <w:r>
        <w:t xml:space="preserve"> de la </w:t>
      </w:r>
      <w:proofErr w:type="spellStart"/>
      <w:r>
        <w:t>Qualité</w:t>
      </w:r>
      <w:proofErr w:type="spellEnd"/>
      <w:r>
        <w:t xml:space="preserve"> de l’entreprise </w:t>
      </w:r>
      <w:proofErr w:type="spellStart"/>
      <w:r>
        <w:t>que</w:t>
      </w:r>
      <w:proofErr w:type="spellEnd"/>
      <w:r>
        <w:t xml:space="preserve"> l’</w:t>
      </w:r>
      <w:proofErr w:type="spellStart"/>
      <w:r>
        <w:t>organisation</w:t>
      </w:r>
      <w:proofErr w:type="spellEnd"/>
      <w:r>
        <w:t xml:space="preserve"> </w:t>
      </w:r>
      <w:proofErr w:type="spellStart"/>
      <w:r>
        <w:t>entend</w:t>
      </w:r>
      <w:proofErr w:type="spellEnd"/>
      <w:r>
        <w:t xml:space="preserve"> </w:t>
      </w:r>
      <w:proofErr w:type="spellStart"/>
      <w:r>
        <w:t>poursuivre</w:t>
      </w:r>
      <w:proofErr w:type="spellEnd"/>
      <w:r>
        <w:t xml:space="preserve"> en </w:t>
      </w:r>
      <w:proofErr w:type="spellStart"/>
      <w:r>
        <w:t>appliquant</w:t>
      </w:r>
      <w:proofErr w:type="spellEnd"/>
      <w:r>
        <w:t xml:space="preserve"> </w:t>
      </w:r>
      <w:proofErr w:type="spellStart"/>
      <w:r>
        <w:t>systématiquement</w:t>
      </w:r>
      <w:proofErr w:type="spellEnd"/>
      <w:r>
        <w:t xml:space="preserve"> le </w:t>
      </w:r>
      <w:proofErr w:type="spellStart"/>
      <w:r>
        <w:t>système</w:t>
      </w:r>
      <w:proofErr w:type="spellEnd"/>
      <w:r>
        <w:t xml:space="preserve"> de </w:t>
      </w:r>
      <w:proofErr w:type="spellStart"/>
      <w:r>
        <w:t>qualité</w:t>
      </w:r>
      <w:proofErr w:type="spellEnd"/>
      <w:r>
        <w:t xml:space="preserve"> et d’</w:t>
      </w:r>
      <w:proofErr w:type="spellStart"/>
      <w:r>
        <w:t>analyse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contexte</w:t>
      </w:r>
      <w:proofErr w:type="spellEnd"/>
      <w:r>
        <w:t xml:space="preserve"> se </w:t>
      </w:r>
      <w:proofErr w:type="spellStart"/>
      <w:r>
        <w:t>traduisent</w:t>
      </w:r>
      <w:proofErr w:type="spellEnd"/>
      <w:r>
        <w:t xml:space="preserve"> par </w:t>
      </w:r>
      <w:proofErr w:type="spellStart"/>
      <w:r>
        <w:t>des</w:t>
      </w:r>
      <w:proofErr w:type="spellEnd"/>
      <w:r>
        <w:t xml:space="preserve"> engagements </w:t>
      </w:r>
      <w:proofErr w:type="spellStart"/>
      <w:r>
        <w:t>précis</w:t>
      </w:r>
      <w:proofErr w:type="spellEnd"/>
      <w:r>
        <w:t xml:space="preserve"> de la part de la </w:t>
      </w:r>
      <w:proofErr w:type="spellStart"/>
      <w:r>
        <w:t>Direction</w:t>
      </w:r>
      <w:proofErr w:type="spellEnd"/>
      <w:r>
        <w:t xml:space="preserve"> sur </w:t>
      </w:r>
      <w:proofErr w:type="spellStart"/>
      <w:r>
        <w:t>les</w:t>
      </w:r>
      <w:proofErr w:type="spellEnd"/>
      <w:r>
        <w:t xml:space="preserve"> points </w:t>
      </w:r>
      <w:proofErr w:type="spellStart"/>
      <w:r>
        <w:t>suivants</w:t>
      </w:r>
      <w:proofErr w:type="spellEnd"/>
      <w:r>
        <w:t xml:space="preserve"> qui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évalués</w:t>
      </w:r>
      <w:proofErr w:type="spellEnd"/>
      <w:r>
        <w:t xml:space="preserve"> par l’</w:t>
      </w:r>
      <w:proofErr w:type="spellStart"/>
      <w:r>
        <w:t>analyse</w:t>
      </w:r>
      <w:proofErr w:type="spellEnd"/>
      <w:r>
        <w:t xml:space="preserve"> d’</w:t>
      </w:r>
      <w:proofErr w:type="spellStart"/>
      <w:r>
        <w:t>indicateurs</w:t>
      </w:r>
      <w:proofErr w:type="spellEnd"/>
      <w:r>
        <w:t xml:space="preserve"> </w:t>
      </w:r>
      <w:proofErr w:type="spellStart"/>
      <w:r>
        <w:t>spécifiques</w:t>
      </w:r>
      <w:proofErr w:type="spellEnd"/>
      <w:r>
        <w:t xml:space="preserve">. </w:t>
      </w:r>
    </w:p>
    <w:p w14:paraId="06177F2C" w14:textId="70D713E6" w:rsidR="00A83BE7" w:rsidRDefault="00A83BE7" w:rsidP="00450271">
      <w:pPr>
        <w:jc w:val="both"/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DB4B0E" w14:paraId="313C1DE1" w14:textId="77777777" w:rsidTr="00DB4B0E">
        <w:tc>
          <w:tcPr>
            <w:tcW w:w="1696" w:type="dxa"/>
          </w:tcPr>
          <w:p w14:paraId="39E59ECE" w14:textId="77777777" w:rsidR="00DB4B0E" w:rsidRDefault="0029258B" w:rsidP="00450271">
            <w:pPr>
              <w:jc w:val="both"/>
            </w:pPr>
            <w:proofErr w:type="spellStart"/>
            <w:r>
              <w:t>S</w:t>
            </w:r>
            <w:r w:rsidR="00DB4B0E">
              <w:t>atisfaction</w:t>
            </w:r>
            <w:proofErr w:type="spellEnd"/>
          </w:p>
          <w:p w14:paraId="18958333" w14:textId="565B883C" w:rsidR="0029258B" w:rsidRDefault="0029258B" w:rsidP="00450271">
            <w:pPr>
              <w:jc w:val="both"/>
            </w:pPr>
            <w:proofErr w:type="spellStart"/>
            <w:r>
              <w:t>Du</w:t>
            </w:r>
            <w:proofErr w:type="spellEnd"/>
            <w:r>
              <w:t xml:space="preserve"> Client</w:t>
            </w:r>
          </w:p>
        </w:tc>
        <w:tc>
          <w:tcPr>
            <w:tcW w:w="7938" w:type="dxa"/>
          </w:tcPr>
          <w:p w14:paraId="479AA706" w14:textId="77777777" w:rsidR="003F7218" w:rsidRDefault="003F7218" w:rsidP="003F7218">
            <w:pPr>
              <w:pStyle w:val="Paragrafoelenco"/>
              <w:numPr>
                <w:ilvl w:val="0"/>
                <w:numId w:val="4"/>
              </w:numPr>
              <w:jc w:val="both"/>
            </w:pPr>
            <w:proofErr w:type="spellStart"/>
            <w:r>
              <w:t>Attention</w:t>
            </w:r>
            <w:proofErr w:type="spellEnd"/>
            <w:r>
              <w:t xml:space="preserve"> constante </w:t>
            </w:r>
            <w:proofErr w:type="spellStart"/>
            <w:r>
              <w:t>aux</w:t>
            </w:r>
            <w:proofErr w:type="spellEnd"/>
            <w:r>
              <w:t xml:space="preserve"> </w:t>
            </w:r>
            <w:proofErr w:type="spellStart"/>
            <w:r>
              <w:t>conditions</w:t>
            </w:r>
            <w:proofErr w:type="spellEnd"/>
            <w:r>
              <w:t xml:space="preserve"> </w:t>
            </w:r>
            <w:proofErr w:type="spellStart"/>
            <w:r>
              <w:t>requises</w:t>
            </w:r>
            <w:proofErr w:type="spellEnd"/>
            <w:r>
              <w:t xml:space="preserve"> et </w:t>
            </w:r>
            <w:proofErr w:type="spellStart"/>
            <w:r>
              <w:t>obligatoires</w:t>
            </w:r>
            <w:proofErr w:type="spellEnd"/>
            <w:r>
              <w:t xml:space="preserve">, </w:t>
            </w:r>
            <w:proofErr w:type="spellStart"/>
            <w:r>
              <w:t>aux</w:t>
            </w:r>
            <w:proofErr w:type="spellEnd"/>
            <w:r>
              <w:t xml:space="preserve"> </w:t>
            </w:r>
            <w:proofErr w:type="spellStart"/>
            <w:r>
              <w:t>exigences</w:t>
            </w:r>
            <w:proofErr w:type="spellEnd"/>
            <w:r>
              <w:t xml:space="preserve"> et </w:t>
            </w:r>
            <w:proofErr w:type="spellStart"/>
            <w:r>
              <w:t>attentes</w:t>
            </w:r>
            <w:proofErr w:type="spellEnd"/>
            <w:r>
              <w:t xml:space="preserve"> en </w:t>
            </w:r>
            <w:proofErr w:type="spellStart"/>
            <w:r>
              <w:t>surveillant</w:t>
            </w:r>
            <w:proofErr w:type="spellEnd"/>
            <w:r>
              <w:t xml:space="preserve"> </w:t>
            </w:r>
            <w:proofErr w:type="spellStart"/>
            <w:r>
              <w:t>régulièrement</w:t>
            </w:r>
            <w:proofErr w:type="spellEnd"/>
            <w:r>
              <w:t xml:space="preserve"> le </w:t>
            </w:r>
            <w:proofErr w:type="spellStart"/>
            <w:r>
              <w:t>degré</w:t>
            </w:r>
            <w:proofErr w:type="spellEnd"/>
            <w:r>
              <w:t xml:space="preserve"> de </w:t>
            </w:r>
            <w:proofErr w:type="spellStart"/>
            <w:r>
              <w:t>Satisfaction</w:t>
            </w:r>
            <w:proofErr w:type="spellEnd"/>
            <w:r>
              <w:t xml:space="preserve"> et </w:t>
            </w:r>
            <w:proofErr w:type="spellStart"/>
            <w:r>
              <w:t>Fidélisation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Client </w:t>
            </w:r>
            <w:proofErr w:type="spellStart"/>
            <w:r>
              <w:t>afin</w:t>
            </w:r>
            <w:proofErr w:type="spellEnd"/>
            <w:r>
              <w:t xml:space="preserve"> d’</w:t>
            </w:r>
            <w:proofErr w:type="spellStart"/>
            <w:r>
              <w:t>améliorer</w:t>
            </w:r>
            <w:proofErr w:type="spellEnd"/>
            <w:r>
              <w:t xml:space="preserve"> la </w:t>
            </w:r>
            <w:proofErr w:type="spellStart"/>
            <w:r>
              <w:t>Qualité</w:t>
            </w:r>
            <w:proofErr w:type="spellEnd"/>
            <w:r>
              <w:t xml:space="preserve"> </w:t>
            </w:r>
            <w:proofErr w:type="spellStart"/>
            <w:r>
              <w:t>per</w:t>
            </w:r>
            <w:r>
              <w:rPr>
                <w:rFonts w:cstheme="minorHAnsi"/>
              </w:rPr>
              <w:t>ç</w:t>
            </w:r>
            <w:r>
              <w:t>ue</w:t>
            </w:r>
            <w:proofErr w:type="spellEnd"/>
            <w:r>
              <w:t xml:space="preserve"> </w:t>
            </w:r>
            <w:proofErr w:type="spellStart"/>
            <w:r>
              <w:t>extérieurement</w:t>
            </w:r>
            <w:proofErr w:type="spellEnd"/>
            <w:r>
              <w:t xml:space="preserve">, de </w:t>
            </w:r>
            <w:proofErr w:type="spellStart"/>
            <w:r>
              <w:t>prévenir</w:t>
            </w:r>
            <w:proofErr w:type="spellEnd"/>
            <w:r>
              <w:t xml:space="preserve"> </w:t>
            </w:r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plaintes</w:t>
            </w:r>
            <w:proofErr w:type="spellEnd"/>
            <w:r>
              <w:t xml:space="preserve"> et </w:t>
            </w:r>
            <w:proofErr w:type="spellStart"/>
            <w:r>
              <w:t>respecter</w:t>
            </w:r>
            <w:proofErr w:type="spellEnd"/>
            <w:r>
              <w:t xml:space="preserve"> </w:t>
            </w:r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délais</w:t>
            </w:r>
            <w:proofErr w:type="spellEnd"/>
            <w:r>
              <w:t xml:space="preserve"> de </w:t>
            </w:r>
            <w:proofErr w:type="spellStart"/>
            <w:r>
              <w:t>livraison</w:t>
            </w:r>
            <w:proofErr w:type="spellEnd"/>
            <w:r>
              <w:t xml:space="preserve">, en </w:t>
            </w:r>
            <w:proofErr w:type="spellStart"/>
            <w:r>
              <w:t>fournissant</w:t>
            </w:r>
            <w:proofErr w:type="spellEnd"/>
            <w:r>
              <w:t xml:space="preserve"> </w:t>
            </w:r>
            <w:proofErr w:type="spellStart"/>
            <w:r>
              <w:t>au</w:t>
            </w:r>
            <w:proofErr w:type="spellEnd"/>
            <w:r>
              <w:t xml:space="preserve"> client un </w:t>
            </w:r>
            <w:proofErr w:type="spellStart"/>
            <w:r>
              <w:t>produit</w:t>
            </w:r>
            <w:proofErr w:type="spellEnd"/>
            <w:r>
              <w:t xml:space="preserve"> et un service à forte </w:t>
            </w:r>
            <w:proofErr w:type="spellStart"/>
            <w:r>
              <w:t>valeur</w:t>
            </w:r>
            <w:proofErr w:type="spellEnd"/>
            <w:r>
              <w:t>.</w:t>
            </w:r>
          </w:p>
          <w:p w14:paraId="1306609C" w14:textId="77777777" w:rsidR="003F7218" w:rsidRDefault="003F7218" w:rsidP="003F7218">
            <w:pPr>
              <w:jc w:val="both"/>
            </w:pPr>
          </w:p>
          <w:p w14:paraId="76B4F977" w14:textId="77777777" w:rsidR="003F7218" w:rsidRDefault="003F7218" w:rsidP="003F7218">
            <w:pPr>
              <w:pStyle w:val="Paragrafoelenco"/>
              <w:numPr>
                <w:ilvl w:val="0"/>
                <w:numId w:val="4"/>
              </w:numPr>
              <w:jc w:val="both"/>
            </w:pPr>
            <w:proofErr w:type="spellStart"/>
            <w:r>
              <w:t>Interfa</w:t>
            </w:r>
            <w:r>
              <w:rPr>
                <w:rFonts w:cstheme="minorHAnsi"/>
              </w:rPr>
              <w:t>ç</w:t>
            </w:r>
            <w:r>
              <w:t>age</w:t>
            </w:r>
            <w:proofErr w:type="spellEnd"/>
            <w:r>
              <w:t xml:space="preserve"> </w:t>
            </w:r>
            <w:proofErr w:type="spellStart"/>
            <w:r>
              <w:t>avec</w:t>
            </w:r>
            <w:proofErr w:type="spellEnd"/>
            <w:r>
              <w:t xml:space="preserve"> le Client et </w:t>
            </w:r>
            <w:proofErr w:type="spellStart"/>
            <w:r>
              <w:t>réponses</w:t>
            </w:r>
            <w:proofErr w:type="spellEnd"/>
            <w:r>
              <w:t xml:space="preserve"> </w:t>
            </w:r>
            <w:proofErr w:type="spellStart"/>
            <w:r>
              <w:t>rapides</w:t>
            </w:r>
            <w:proofErr w:type="spellEnd"/>
            <w:r>
              <w:t xml:space="preserve"> </w:t>
            </w:r>
          </w:p>
          <w:p w14:paraId="17D33E4C" w14:textId="77777777" w:rsidR="003F7218" w:rsidRDefault="003F7218" w:rsidP="003F7218">
            <w:pPr>
              <w:jc w:val="both"/>
            </w:pPr>
          </w:p>
          <w:p w14:paraId="62960B4B" w14:textId="1AFF9933" w:rsidR="00DB4B0E" w:rsidRDefault="003F7218" w:rsidP="003F7218">
            <w:pPr>
              <w:pStyle w:val="Paragrafoelenco"/>
              <w:numPr>
                <w:ilvl w:val="0"/>
                <w:numId w:val="4"/>
              </w:numPr>
              <w:jc w:val="both"/>
            </w:pPr>
            <w:proofErr w:type="spellStart"/>
            <w:r>
              <w:t>Amélioration</w:t>
            </w:r>
            <w:proofErr w:type="spellEnd"/>
            <w:r>
              <w:t xml:space="preserve"> continue </w:t>
            </w:r>
            <w:proofErr w:type="spellStart"/>
            <w:r>
              <w:t>avec</w:t>
            </w:r>
            <w:proofErr w:type="spellEnd"/>
            <w:r>
              <w:t xml:space="preserve"> </w:t>
            </w:r>
            <w:proofErr w:type="spellStart"/>
            <w:r>
              <w:t>intér</w:t>
            </w:r>
            <w:r>
              <w:rPr>
                <w:rFonts w:cstheme="minorHAnsi"/>
              </w:rPr>
              <w:t>ê</w:t>
            </w:r>
            <w:r>
              <w:t>t</w:t>
            </w:r>
            <w:proofErr w:type="spellEnd"/>
            <w:r>
              <w:t xml:space="preserve"> à l’</w:t>
            </w:r>
            <w:proofErr w:type="spellStart"/>
            <w:r>
              <w:t>évolution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</w:p>
        </w:tc>
      </w:tr>
      <w:tr w:rsidR="00DB4B0E" w14:paraId="12CE1D43" w14:textId="77777777" w:rsidTr="00DB4B0E">
        <w:tc>
          <w:tcPr>
            <w:tcW w:w="1696" w:type="dxa"/>
          </w:tcPr>
          <w:p w14:paraId="3E2D119A" w14:textId="3D70A783" w:rsidR="00DB4B0E" w:rsidRDefault="003F7218" w:rsidP="00450271">
            <w:pPr>
              <w:jc w:val="both"/>
            </w:pPr>
            <w:proofErr w:type="spellStart"/>
            <w:r>
              <w:t>Défectuosités</w:t>
            </w:r>
            <w:proofErr w:type="spellEnd"/>
            <w:r>
              <w:t xml:space="preserve"> </w:t>
            </w:r>
            <w:proofErr w:type="spellStart"/>
            <w:r>
              <w:t>des</w:t>
            </w:r>
            <w:proofErr w:type="spellEnd"/>
            <w:r>
              <w:t xml:space="preserve"> </w:t>
            </w:r>
            <w:proofErr w:type="spellStart"/>
            <w:r>
              <w:t>produits</w:t>
            </w:r>
            <w:proofErr w:type="spellEnd"/>
          </w:p>
        </w:tc>
        <w:tc>
          <w:tcPr>
            <w:tcW w:w="7938" w:type="dxa"/>
          </w:tcPr>
          <w:p w14:paraId="62091DEE" w14:textId="6ADD8544" w:rsidR="00DB4B0E" w:rsidRDefault="003F7218" w:rsidP="00450271">
            <w:pPr>
              <w:pStyle w:val="Paragrafoelenco"/>
              <w:numPr>
                <w:ilvl w:val="0"/>
                <w:numId w:val="4"/>
              </w:numPr>
              <w:jc w:val="both"/>
            </w:pPr>
            <w:proofErr w:type="spellStart"/>
            <w:r>
              <w:rPr>
                <w:rFonts w:cstheme="minorHAnsi"/>
              </w:rPr>
              <w:t>É</w:t>
            </w:r>
            <w:r>
              <w:t>liminer</w:t>
            </w:r>
            <w:proofErr w:type="spellEnd"/>
            <w:r>
              <w:t xml:space="preserve"> </w:t>
            </w:r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défauts</w:t>
            </w:r>
            <w:proofErr w:type="spellEnd"/>
            <w:r>
              <w:t xml:space="preserve"> par </w:t>
            </w:r>
            <w:proofErr w:type="spellStart"/>
            <w:r>
              <w:t>des</w:t>
            </w:r>
            <w:proofErr w:type="spellEnd"/>
            <w:r>
              <w:t xml:space="preserve"> </w:t>
            </w:r>
            <w:proofErr w:type="spellStart"/>
            <w:r>
              <w:t>contr</w:t>
            </w:r>
            <w:r>
              <w:rPr>
                <w:rFonts w:cstheme="minorHAnsi"/>
              </w:rPr>
              <w:t>ô</w:t>
            </w:r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internes</w:t>
            </w:r>
            <w:proofErr w:type="spellEnd"/>
            <w:r>
              <w:t xml:space="preserve"> </w:t>
            </w:r>
            <w:proofErr w:type="spellStart"/>
            <w:r>
              <w:t>appropriés</w:t>
            </w:r>
            <w:proofErr w:type="spellEnd"/>
            <w:r>
              <w:t xml:space="preserve"> et </w:t>
            </w:r>
            <w:proofErr w:type="spellStart"/>
            <w:r>
              <w:t>surveillance</w:t>
            </w:r>
            <w:proofErr w:type="spellEnd"/>
            <w:r>
              <w:t xml:space="preserve"> </w:t>
            </w:r>
            <w:proofErr w:type="spellStart"/>
            <w:r>
              <w:t>des</w:t>
            </w:r>
            <w:proofErr w:type="spellEnd"/>
            <w:r>
              <w:t xml:space="preserve"> performances </w:t>
            </w:r>
            <w:proofErr w:type="spellStart"/>
            <w:r>
              <w:t>des</w:t>
            </w:r>
            <w:proofErr w:type="spellEnd"/>
            <w:r>
              <w:t xml:space="preserve"> </w:t>
            </w:r>
            <w:proofErr w:type="spellStart"/>
            <w:r>
              <w:t>fournisseurs</w:t>
            </w:r>
            <w:proofErr w:type="spellEnd"/>
            <w:r>
              <w:t xml:space="preserve"> et de la </w:t>
            </w:r>
            <w:proofErr w:type="spellStart"/>
            <w:r>
              <w:t>qualité</w:t>
            </w:r>
            <w:proofErr w:type="spellEnd"/>
            <w:r>
              <w:t xml:space="preserve"> </w:t>
            </w:r>
            <w:proofErr w:type="spellStart"/>
            <w:r>
              <w:t>des</w:t>
            </w:r>
            <w:proofErr w:type="spellEnd"/>
            <w:r>
              <w:t xml:space="preserve"> </w:t>
            </w:r>
            <w:proofErr w:type="spellStart"/>
            <w:r>
              <w:t>fournitures</w:t>
            </w:r>
            <w:proofErr w:type="spellEnd"/>
          </w:p>
        </w:tc>
      </w:tr>
      <w:tr w:rsidR="003F7218" w14:paraId="0E5CAF0A" w14:textId="77777777" w:rsidTr="00DB4B0E">
        <w:tc>
          <w:tcPr>
            <w:tcW w:w="1696" w:type="dxa"/>
          </w:tcPr>
          <w:p w14:paraId="6A530E36" w14:textId="78D70EC2" w:rsidR="003F7218" w:rsidRDefault="003F7218" w:rsidP="003F7218">
            <w:pPr>
              <w:jc w:val="both"/>
            </w:pPr>
            <w:proofErr w:type="spellStart"/>
            <w:r>
              <w:t>Fournisseurs</w:t>
            </w:r>
            <w:proofErr w:type="spellEnd"/>
          </w:p>
        </w:tc>
        <w:tc>
          <w:tcPr>
            <w:tcW w:w="7938" w:type="dxa"/>
          </w:tcPr>
          <w:p w14:paraId="50BD6F1E" w14:textId="18687236" w:rsidR="003F7218" w:rsidRDefault="003F7218" w:rsidP="003F7218">
            <w:pPr>
              <w:pStyle w:val="Paragrafoelenco"/>
              <w:numPr>
                <w:ilvl w:val="0"/>
                <w:numId w:val="6"/>
              </w:numPr>
              <w:jc w:val="both"/>
            </w:pPr>
            <w:proofErr w:type="spellStart"/>
            <w:r>
              <w:t>Exiger</w:t>
            </w:r>
            <w:proofErr w:type="spellEnd"/>
            <w:r>
              <w:t xml:space="preserve"> le plein </w:t>
            </w:r>
            <w:proofErr w:type="spellStart"/>
            <w:r>
              <w:t>respect</w:t>
            </w:r>
            <w:proofErr w:type="spellEnd"/>
            <w:r>
              <w:t xml:space="preserve"> </w:t>
            </w:r>
            <w:proofErr w:type="spellStart"/>
            <w:r>
              <w:t>des</w:t>
            </w:r>
            <w:proofErr w:type="spellEnd"/>
            <w:r>
              <w:t xml:space="preserve"> </w:t>
            </w:r>
            <w:proofErr w:type="spellStart"/>
            <w:r>
              <w:t>critères</w:t>
            </w:r>
            <w:proofErr w:type="spellEnd"/>
            <w:r>
              <w:t xml:space="preserve"> de </w:t>
            </w:r>
            <w:proofErr w:type="spellStart"/>
            <w:r>
              <w:t>qualité</w:t>
            </w:r>
            <w:proofErr w:type="spellEnd"/>
            <w:r>
              <w:t xml:space="preserve"> </w:t>
            </w:r>
            <w:proofErr w:type="spellStart"/>
            <w:r>
              <w:t>requis</w:t>
            </w:r>
            <w:proofErr w:type="spellEnd"/>
            <w:r>
              <w:t xml:space="preserve"> en </w:t>
            </w:r>
            <w:proofErr w:type="spellStart"/>
            <w:r>
              <w:t>favorisant</w:t>
            </w:r>
            <w:proofErr w:type="spellEnd"/>
            <w:r>
              <w:t xml:space="preserve"> </w:t>
            </w:r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fournisseurs</w:t>
            </w:r>
            <w:proofErr w:type="spellEnd"/>
            <w:r>
              <w:t xml:space="preserve"> à </w:t>
            </w:r>
            <w:proofErr w:type="spellStart"/>
            <w:r>
              <w:t>travers</w:t>
            </w:r>
            <w:proofErr w:type="spellEnd"/>
            <w:r>
              <w:t xml:space="preserve"> une </w:t>
            </w:r>
            <w:proofErr w:type="spellStart"/>
            <w:r>
              <w:t>collaboration</w:t>
            </w:r>
            <w:proofErr w:type="spellEnd"/>
            <w:r>
              <w:t xml:space="preserve"> constante et </w:t>
            </w:r>
            <w:proofErr w:type="spellStart"/>
            <w:r>
              <w:t>constructive</w:t>
            </w:r>
            <w:proofErr w:type="spellEnd"/>
            <w:r>
              <w:t xml:space="preserve"> </w:t>
            </w:r>
            <w:proofErr w:type="spellStart"/>
            <w:r>
              <w:t>ainsi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la </w:t>
            </w:r>
            <w:proofErr w:type="spellStart"/>
            <w:r>
              <w:t>sensibilisation</w:t>
            </w:r>
            <w:proofErr w:type="spellEnd"/>
            <w:r>
              <w:t xml:space="preserve"> sur la </w:t>
            </w:r>
            <w:proofErr w:type="spellStart"/>
            <w:r>
              <w:t>Politique</w:t>
            </w:r>
            <w:proofErr w:type="spellEnd"/>
            <w:r>
              <w:t xml:space="preserve"> de la </w:t>
            </w:r>
            <w:proofErr w:type="spellStart"/>
            <w:r>
              <w:t>Qualité</w:t>
            </w:r>
            <w:proofErr w:type="spellEnd"/>
          </w:p>
        </w:tc>
      </w:tr>
      <w:tr w:rsidR="003F7218" w14:paraId="57492110" w14:textId="77777777" w:rsidTr="00DB4B0E">
        <w:tc>
          <w:tcPr>
            <w:tcW w:w="1696" w:type="dxa"/>
          </w:tcPr>
          <w:p w14:paraId="3B556592" w14:textId="0DFE7011" w:rsidR="003F7218" w:rsidRDefault="003F7218" w:rsidP="003F7218">
            <w:pPr>
              <w:jc w:val="both"/>
            </w:pPr>
            <w:proofErr w:type="spellStart"/>
            <w:r>
              <w:t>Ressources</w:t>
            </w:r>
            <w:proofErr w:type="spellEnd"/>
            <w:r>
              <w:t xml:space="preserve"> </w:t>
            </w:r>
            <w:proofErr w:type="spellStart"/>
            <w:r>
              <w:t>internes</w:t>
            </w:r>
            <w:proofErr w:type="spellEnd"/>
          </w:p>
          <w:p w14:paraId="56265B05" w14:textId="77777777" w:rsidR="003F7218" w:rsidRDefault="003F7218" w:rsidP="003F7218">
            <w:pPr>
              <w:jc w:val="both"/>
            </w:pPr>
          </w:p>
          <w:p w14:paraId="5922E5F0" w14:textId="2F2DC272" w:rsidR="003F7218" w:rsidRDefault="003F7218" w:rsidP="003F7218">
            <w:pPr>
              <w:jc w:val="both"/>
            </w:pPr>
          </w:p>
        </w:tc>
        <w:tc>
          <w:tcPr>
            <w:tcW w:w="7938" w:type="dxa"/>
          </w:tcPr>
          <w:p w14:paraId="2013A263" w14:textId="77777777" w:rsidR="003F7218" w:rsidRDefault="003F7218" w:rsidP="003F7218">
            <w:pPr>
              <w:pStyle w:val="Paragrafoelenco"/>
              <w:numPr>
                <w:ilvl w:val="0"/>
                <w:numId w:val="6"/>
              </w:numPr>
              <w:jc w:val="both"/>
            </w:pPr>
            <w:proofErr w:type="spellStart"/>
            <w:r>
              <w:t>Participation</w:t>
            </w:r>
            <w:proofErr w:type="spellEnd"/>
            <w:r>
              <w:t xml:space="preserve">, forte et </w:t>
            </w:r>
            <w:proofErr w:type="spellStart"/>
            <w:r>
              <w:t>systématique</w:t>
            </w:r>
            <w:proofErr w:type="spellEnd"/>
            <w:r>
              <w:t xml:space="preserve">, de </w:t>
            </w:r>
            <w:proofErr w:type="spellStart"/>
            <w:r>
              <w:t>tous</w:t>
            </w:r>
            <w:proofErr w:type="spellEnd"/>
            <w:r>
              <w:t xml:space="preserve"> </w:t>
            </w:r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employés</w:t>
            </w:r>
            <w:proofErr w:type="spellEnd"/>
            <w:r>
              <w:t xml:space="preserve">: </w:t>
            </w:r>
            <w:proofErr w:type="spellStart"/>
            <w:r>
              <w:t>condition</w:t>
            </w:r>
            <w:proofErr w:type="spellEnd"/>
            <w:r>
              <w:t xml:space="preserve"> </w:t>
            </w:r>
            <w:proofErr w:type="spellStart"/>
            <w:r>
              <w:t>essentielle</w:t>
            </w:r>
            <w:proofErr w:type="spellEnd"/>
            <w:r>
              <w:t xml:space="preserve"> pour l’</w:t>
            </w:r>
            <w:proofErr w:type="spellStart"/>
            <w:r>
              <w:t>amélioration</w:t>
            </w:r>
            <w:proofErr w:type="spellEnd"/>
            <w:r>
              <w:t xml:space="preserve"> continue, en </w:t>
            </w:r>
            <w:proofErr w:type="spellStart"/>
            <w:r>
              <w:t>développant</w:t>
            </w:r>
            <w:proofErr w:type="spellEnd"/>
            <w:r>
              <w:t xml:space="preserve"> </w:t>
            </w:r>
            <w:proofErr w:type="spellStart"/>
            <w:r>
              <w:t>leurs</w:t>
            </w:r>
            <w:proofErr w:type="spellEnd"/>
            <w:r>
              <w:t xml:space="preserve"> </w:t>
            </w:r>
            <w:proofErr w:type="spellStart"/>
            <w:r>
              <w:t>compétences</w:t>
            </w:r>
            <w:proofErr w:type="spellEnd"/>
            <w:r>
              <w:t xml:space="preserve"> et en </w:t>
            </w:r>
            <w:proofErr w:type="spellStart"/>
            <w:r>
              <w:t>encourageant</w:t>
            </w:r>
            <w:proofErr w:type="spellEnd"/>
            <w:r>
              <w:t xml:space="preserve"> et en </w:t>
            </w:r>
            <w:proofErr w:type="spellStart"/>
            <w:r>
              <w:t>favorisant</w:t>
            </w:r>
            <w:proofErr w:type="spellEnd"/>
            <w:r>
              <w:t xml:space="preserve"> la </w:t>
            </w:r>
            <w:proofErr w:type="spellStart"/>
            <w:r>
              <w:t>participation</w:t>
            </w:r>
            <w:proofErr w:type="spellEnd"/>
            <w:r>
              <w:t xml:space="preserve"> et le </w:t>
            </w:r>
            <w:proofErr w:type="spellStart"/>
            <w:r>
              <w:t>partage</w:t>
            </w:r>
            <w:proofErr w:type="spellEnd"/>
            <w:r>
              <w:t xml:space="preserve"> </w:t>
            </w:r>
            <w:proofErr w:type="spellStart"/>
            <w:r>
              <w:t>des</w:t>
            </w:r>
            <w:proofErr w:type="spellEnd"/>
            <w:r>
              <w:t xml:space="preserve"> </w:t>
            </w:r>
            <w:proofErr w:type="spellStart"/>
            <w:r>
              <w:t>objectifs</w:t>
            </w:r>
            <w:proofErr w:type="spellEnd"/>
            <w:r>
              <w:t xml:space="preserve"> de </w:t>
            </w:r>
            <w:proofErr w:type="spellStart"/>
            <w:r>
              <w:t>qualité</w:t>
            </w:r>
            <w:proofErr w:type="spellEnd"/>
          </w:p>
          <w:p w14:paraId="2C496A09" w14:textId="77777777" w:rsidR="003F7218" w:rsidRDefault="003F7218" w:rsidP="003F7218">
            <w:pPr>
              <w:jc w:val="both"/>
            </w:pPr>
          </w:p>
          <w:p w14:paraId="1775AC58" w14:textId="77777777" w:rsidR="003F7218" w:rsidRDefault="003F7218" w:rsidP="003F7218">
            <w:pPr>
              <w:pStyle w:val="Paragrafoelenco"/>
              <w:numPr>
                <w:ilvl w:val="0"/>
                <w:numId w:val="6"/>
              </w:numPr>
              <w:jc w:val="both"/>
            </w:pPr>
            <w:proofErr w:type="spellStart"/>
            <w:r>
              <w:t>Sécurité</w:t>
            </w:r>
            <w:proofErr w:type="spellEnd"/>
            <w:r>
              <w:t xml:space="preserve"> </w:t>
            </w:r>
            <w:proofErr w:type="spellStart"/>
            <w:r>
              <w:t>au</w:t>
            </w:r>
            <w:proofErr w:type="spellEnd"/>
            <w:r>
              <w:t xml:space="preserve"> </w:t>
            </w:r>
            <w:proofErr w:type="spellStart"/>
            <w:r>
              <w:t>travail</w:t>
            </w:r>
            <w:proofErr w:type="spellEnd"/>
          </w:p>
          <w:p w14:paraId="186173FA" w14:textId="77777777" w:rsidR="003F7218" w:rsidRDefault="003F7218" w:rsidP="003F7218">
            <w:pPr>
              <w:jc w:val="both"/>
            </w:pPr>
          </w:p>
          <w:p w14:paraId="76F69EF6" w14:textId="77777777" w:rsidR="003F7218" w:rsidRDefault="003F7218" w:rsidP="003F7218">
            <w:pPr>
              <w:pStyle w:val="Paragrafoelenco"/>
              <w:numPr>
                <w:ilvl w:val="0"/>
                <w:numId w:val="6"/>
              </w:numPr>
              <w:jc w:val="both"/>
            </w:pPr>
            <w:r>
              <w:t xml:space="preserve">Volonté à </w:t>
            </w:r>
            <w:proofErr w:type="spellStart"/>
            <w:r>
              <w:t>comprendre</w:t>
            </w:r>
            <w:proofErr w:type="spellEnd"/>
            <w:r>
              <w:t xml:space="preserve"> </w:t>
            </w:r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exigences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personnel</w:t>
            </w:r>
            <w:proofErr w:type="spellEnd"/>
          </w:p>
          <w:p w14:paraId="6E3D32A2" w14:textId="77777777" w:rsidR="003F7218" w:rsidRDefault="003F7218" w:rsidP="003F7218">
            <w:pPr>
              <w:jc w:val="both"/>
            </w:pPr>
          </w:p>
          <w:p w14:paraId="2ADC0F71" w14:textId="3CCC6704" w:rsidR="003F7218" w:rsidRDefault="003F7218" w:rsidP="003F7218">
            <w:pPr>
              <w:pStyle w:val="Paragrafoelenco"/>
              <w:numPr>
                <w:ilvl w:val="0"/>
                <w:numId w:val="6"/>
              </w:numPr>
              <w:jc w:val="both"/>
            </w:pPr>
            <w:r>
              <w:t xml:space="preserve">Environnement de </w:t>
            </w:r>
            <w:proofErr w:type="spellStart"/>
            <w:r>
              <w:t>travail</w:t>
            </w:r>
            <w:proofErr w:type="spellEnd"/>
            <w:r>
              <w:t xml:space="preserve"> </w:t>
            </w:r>
            <w:proofErr w:type="spellStart"/>
            <w:r>
              <w:t>confortable</w:t>
            </w:r>
            <w:proofErr w:type="spellEnd"/>
          </w:p>
        </w:tc>
      </w:tr>
      <w:tr w:rsidR="003F7218" w14:paraId="4D5890FC" w14:textId="77777777" w:rsidTr="00DB4B0E">
        <w:tc>
          <w:tcPr>
            <w:tcW w:w="1696" w:type="dxa"/>
          </w:tcPr>
          <w:p w14:paraId="510552A6" w14:textId="7FD29D4E" w:rsidR="003F7218" w:rsidRDefault="003F7218" w:rsidP="003F7218">
            <w:pPr>
              <w:jc w:val="both"/>
            </w:pPr>
            <w:proofErr w:type="spellStart"/>
            <w:r>
              <w:t>Qualité</w:t>
            </w:r>
            <w:proofErr w:type="spellEnd"/>
            <w:r>
              <w:t xml:space="preserve"> et </w:t>
            </w:r>
            <w:proofErr w:type="spellStart"/>
            <w:r>
              <w:t>amélioration</w:t>
            </w:r>
            <w:proofErr w:type="spellEnd"/>
          </w:p>
        </w:tc>
        <w:tc>
          <w:tcPr>
            <w:tcW w:w="7938" w:type="dxa"/>
          </w:tcPr>
          <w:p w14:paraId="3E2EF667" w14:textId="2CD24D91" w:rsidR="003F7218" w:rsidRDefault="003F7218" w:rsidP="003F7218">
            <w:pPr>
              <w:pStyle w:val="Paragrafoelenco"/>
              <w:numPr>
                <w:ilvl w:val="0"/>
                <w:numId w:val="8"/>
              </w:numPr>
              <w:jc w:val="both"/>
            </w:pPr>
            <w:r>
              <w:t xml:space="preserve">Innovation </w:t>
            </w:r>
            <w:proofErr w:type="spellStart"/>
            <w:r>
              <w:t>technologique</w:t>
            </w:r>
            <w:proofErr w:type="spellEnd"/>
            <w:r>
              <w:t xml:space="preserve"> et </w:t>
            </w:r>
            <w:proofErr w:type="spellStart"/>
            <w:r>
              <w:t>organisationnelle</w:t>
            </w:r>
            <w:proofErr w:type="spellEnd"/>
            <w:r>
              <w:t xml:space="preserve"> </w:t>
            </w:r>
            <w:proofErr w:type="spellStart"/>
            <w:r>
              <w:t>afin</w:t>
            </w:r>
            <w:proofErr w:type="spellEnd"/>
            <w:r>
              <w:t xml:space="preserve"> d’</w:t>
            </w:r>
            <w:proofErr w:type="spellStart"/>
            <w:r>
              <w:t>améliorer</w:t>
            </w:r>
            <w:proofErr w:type="spellEnd"/>
            <w:r>
              <w:t xml:space="preserve"> </w:t>
            </w:r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processus</w:t>
            </w:r>
            <w:proofErr w:type="spellEnd"/>
            <w:r>
              <w:t xml:space="preserve"> </w:t>
            </w:r>
            <w:proofErr w:type="spellStart"/>
            <w:r>
              <w:t>internes</w:t>
            </w:r>
            <w:proofErr w:type="spellEnd"/>
            <w:r>
              <w:t xml:space="preserve"> et, par </w:t>
            </w:r>
            <w:proofErr w:type="spellStart"/>
            <w:r>
              <w:t>conséquent</w:t>
            </w:r>
            <w:proofErr w:type="spellEnd"/>
            <w:r>
              <w:t xml:space="preserve">, l’image et la </w:t>
            </w:r>
            <w:proofErr w:type="spellStart"/>
            <w:r>
              <w:t>compétitivité</w:t>
            </w:r>
            <w:proofErr w:type="spellEnd"/>
            <w:r>
              <w:t xml:space="preserve"> de l’</w:t>
            </w:r>
            <w:proofErr w:type="spellStart"/>
            <w:r>
              <w:t>Organisation</w:t>
            </w:r>
            <w:proofErr w:type="spellEnd"/>
            <w:r>
              <w:t>.</w:t>
            </w:r>
          </w:p>
          <w:p w14:paraId="30D59375" w14:textId="77777777" w:rsidR="003F7218" w:rsidRDefault="003F7218" w:rsidP="003F7218">
            <w:pPr>
              <w:jc w:val="both"/>
            </w:pPr>
          </w:p>
          <w:p w14:paraId="415064D4" w14:textId="30AB21D1" w:rsidR="003F7218" w:rsidRDefault="00DE1335" w:rsidP="003F7218">
            <w:pPr>
              <w:pStyle w:val="Paragrafoelenco"/>
              <w:numPr>
                <w:ilvl w:val="0"/>
                <w:numId w:val="8"/>
              </w:numPr>
              <w:jc w:val="both"/>
            </w:pPr>
            <w:proofErr w:type="spellStart"/>
            <w:r>
              <w:t>Mettre</w:t>
            </w:r>
            <w:proofErr w:type="spellEnd"/>
            <w:r>
              <w:t xml:space="preserve"> en </w:t>
            </w:r>
            <w:proofErr w:type="spellStart"/>
            <w:r>
              <w:rPr>
                <w:rFonts w:cstheme="minorHAnsi"/>
              </w:rPr>
              <w:t>œ</w:t>
            </w:r>
            <w:r>
              <w:t>uvre</w:t>
            </w:r>
            <w:proofErr w:type="spellEnd"/>
            <w:r>
              <w:t xml:space="preserve"> </w:t>
            </w:r>
            <w:proofErr w:type="spellStart"/>
            <w:r>
              <w:t>des</w:t>
            </w:r>
            <w:proofErr w:type="spellEnd"/>
            <w:r>
              <w:t xml:space="preserve"> actions d’</w:t>
            </w:r>
            <w:proofErr w:type="spellStart"/>
            <w:r>
              <w:t>amélioration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Système</w:t>
            </w:r>
            <w:proofErr w:type="spellEnd"/>
            <w:r>
              <w:t xml:space="preserve"> et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Processus</w:t>
            </w:r>
            <w:proofErr w:type="spellEnd"/>
            <w:r>
              <w:t xml:space="preserve"> </w:t>
            </w:r>
          </w:p>
          <w:p w14:paraId="4911DD03" w14:textId="12FEC650" w:rsidR="003F7218" w:rsidRDefault="003F7218" w:rsidP="003F7218">
            <w:pPr>
              <w:jc w:val="both"/>
            </w:pPr>
          </w:p>
        </w:tc>
      </w:tr>
      <w:tr w:rsidR="003F7218" w14:paraId="75593307" w14:textId="77777777" w:rsidTr="00DB4B0E">
        <w:tc>
          <w:tcPr>
            <w:tcW w:w="1696" w:type="dxa"/>
          </w:tcPr>
          <w:p w14:paraId="0A0C9067" w14:textId="02B12D0B" w:rsidR="003F7218" w:rsidRDefault="003F7218" w:rsidP="003F7218">
            <w:pPr>
              <w:jc w:val="both"/>
            </w:pPr>
            <w:r>
              <w:lastRenderedPageBreak/>
              <w:t xml:space="preserve">Parties </w:t>
            </w:r>
            <w:proofErr w:type="spellStart"/>
            <w:r>
              <w:t>intéressées</w:t>
            </w:r>
            <w:proofErr w:type="spellEnd"/>
          </w:p>
        </w:tc>
        <w:tc>
          <w:tcPr>
            <w:tcW w:w="7938" w:type="dxa"/>
          </w:tcPr>
          <w:p w14:paraId="3E91AAFB" w14:textId="2F7C8A49" w:rsidR="003F7218" w:rsidRDefault="003F7218" w:rsidP="003F7218">
            <w:pPr>
              <w:pStyle w:val="Paragrafoelenco"/>
              <w:numPr>
                <w:ilvl w:val="0"/>
                <w:numId w:val="8"/>
              </w:numPr>
              <w:jc w:val="both"/>
            </w:pPr>
            <w:proofErr w:type="spellStart"/>
            <w:r>
              <w:t>Satisfaire</w:t>
            </w:r>
            <w:proofErr w:type="spellEnd"/>
            <w:r>
              <w:t xml:space="preserve"> </w:t>
            </w:r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exigences</w:t>
            </w:r>
            <w:proofErr w:type="spellEnd"/>
            <w:r>
              <w:t xml:space="preserve"> et </w:t>
            </w:r>
            <w:proofErr w:type="spellStart"/>
            <w:r>
              <w:t>attentes</w:t>
            </w:r>
            <w:proofErr w:type="spellEnd"/>
            <w:r>
              <w:t xml:space="preserve"> </w:t>
            </w:r>
            <w:proofErr w:type="spellStart"/>
            <w:r>
              <w:t>des</w:t>
            </w:r>
            <w:proofErr w:type="spellEnd"/>
            <w:r>
              <w:t xml:space="preserve"> parties </w:t>
            </w:r>
            <w:proofErr w:type="spellStart"/>
            <w:r>
              <w:t>intéressées</w:t>
            </w:r>
            <w:proofErr w:type="spellEnd"/>
          </w:p>
        </w:tc>
      </w:tr>
    </w:tbl>
    <w:p w14:paraId="373A88E7" w14:textId="77777777" w:rsidR="001B62E4" w:rsidRDefault="001B62E4"/>
    <w:p w14:paraId="30DF0389" w14:textId="77777777" w:rsidR="003C1F50" w:rsidRDefault="003C1F50" w:rsidP="003C1F50">
      <w:r>
        <w:t xml:space="preserve">Le </w:t>
      </w:r>
      <w:proofErr w:type="spellStart"/>
      <w:r>
        <w:t>Système</w:t>
      </w:r>
      <w:proofErr w:type="spellEnd"/>
      <w:r>
        <w:t xml:space="preserve"> de </w:t>
      </w:r>
      <w:proofErr w:type="spellStart"/>
      <w:r>
        <w:t>Qualité</w:t>
      </w:r>
      <w:proofErr w:type="spellEnd"/>
      <w:r>
        <w:t xml:space="preserve">,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phases</w:t>
      </w:r>
      <w:proofErr w:type="spellEnd"/>
      <w:r>
        <w:t xml:space="preserve">, </w:t>
      </w:r>
      <w:proofErr w:type="spellStart"/>
      <w:r>
        <w:t>constitue</w:t>
      </w:r>
      <w:proofErr w:type="spellEnd"/>
      <w:r>
        <w:t xml:space="preserve"> </w:t>
      </w:r>
      <w:proofErr w:type="spellStart"/>
      <w:r>
        <w:t>élément</w:t>
      </w:r>
      <w:proofErr w:type="spellEnd"/>
      <w:r>
        <w:t xml:space="preserve"> de </w:t>
      </w:r>
      <w:proofErr w:type="spellStart"/>
      <w:r>
        <w:t>priorité</w:t>
      </w:r>
      <w:proofErr w:type="spellEnd"/>
      <w:r>
        <w:t xml:space="preserve"> pour la </w:t>
      </w:r>
      <w:proofErr w:type="spellStart"/>
      <w:r>
        <w:t>Direction</w:t>
      </w:r>
      <w:proofErr w:type="spellEnd"/>
      <w:r>
        <w:t xml:space="preserve">, et pour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employés</w:t>
      </w:r>
      <w:proofErr w:type="spellEnd"/>
      <w:r>
        <w:t xml:space="preserve">, qui </w:t>
      </w:r>
      <w:proofErr w:type="spellStart"/>
      <w:r>
        <w:t>devront</w:t>
      </w:r>
      <w:proofErr w:type="spellEnd"/>
      <w:r>
        <w:t xml:space="preserve"> garantir un engagement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constant</w:t>
      </w:r>
      <w:proofErr w:type="spellEnd"/>
      <w:r>
        <w:t xml:space="preserve"> pour supporter le </w:t>
      </w:r>
      <w:proofErr w:type="spellStart"/>
      <w:r>
        <w:t>Système</w:t>
      </w:r>
      <w:proofErr w:type="spellEnd"/>
      <w:r>
        <w:t xml:space="preserve"> et </w:t>
      </w:r>
      <w:proofErr w:type="spellStart"/>
      <w:r>
        <w:t>vérifier</w:t>
      </w:r>
      <w:proofErr w:type="spellEnd"/>
      <w:r>
        <w:t xml:space="preserve"> son </w:t>
      </w:r>
      <w:proofErr w:type="spellStart"/>
      <w:r>
        <w:t>évolution</w:t>
      </w:r>
      <w:proofErr w:type="spellEnd"/>
      <w:r>
        <w:t>.</w:t>
      </w:r>
    </w:p>
    <w:p w14:paraId="76976CB1" w14:textId="77777777" w:rsidR="003C1F50" w:rsidRDefault="003C1F50" w:rsidP="003C1F50"/>
    <w:p w14:paraId="2A31BEE8" w14:textId="3329D1B5" w:rsidR="003C1F50" w:rsidRDefault="003C1F50" w:rsidP="003C1F50">
      <w:r>
        <w:t xml:space="preserve">La </w:t>
      </w:r>
      <w:proofErr w:type="spellStart"/>
      <w:r>
        <w:t>D</w:t>
      </w:r>
      <w:r w:rsidR="00DE1335">
        <w:t>i</w:t>
      </w:r>
      <w:r>
        <w:t>rection</w:t>
      </w:r>
      <w:proofErr w:type="spellEnd"/>
      <w:r>
        <w:t xml:space="preserve"> s’</w:t>
      </w:r>
      <w:proofErr w:type="spellStart"/>
      <w:r>
        <w:t>engage</w:t>
      </w:r>
      <w:proofErr w:type="spellEnd"/>
      <w:r>
        <w:t xml:space="preserve"> pour le </w:t>
      </w:r>
      <w:proofErr w:type="spellStart"/>
      <w:r>
        <w:t>développement</w:t>
      </w:r>
      <w:proofErr w:type="spellEnd"/>
      <w:r>
        <w:t xml:space="preserve"> et l’</w:t>
      </w:r>
      <w:proofErr w:type="spellStart"/>
      <w:r>
        <w:t>amélioration</w:t>
      </w:r>
      <w:proofErr w:type="spellEnd"/>
      <w:r>
        <w:t xml:space="preserve"> continue </w:t>
      </w:r>
      <w:proofErr w:type="spellStart"/>
      <w:r>
        <w:t>du</w:t>
      </w:r>
      <w:proofErr w:type="spellEnd"/>
      <w:r>
        <w:t xml:space="preserve"> </w:t>
      </w:r>
      <w:proofErr w:type="spellStart"/>
      <w:r>
        <w:t>système</w:t>
      </w:r>
      <w:proofErr w:type="spellEnd"/>
      <w:r>
        <w:t xml:space="preserve"> de </w:t>
      </w:r>
      <w:proofErr w:type="spellStart"/>
      <w:r>
        <w:t>qualité</w:t>
      </w:r>
      <w:proofErr w:type="spellEnd"/>
      <w:r>
        <w:t xml:space="preserve"> en </w:t>
      </w:r>
      <w:proofErr w:type="spellStart"/>
      <w:r>
        <w:t>évaluant</w:t>
      </w:r>
      <w:proofErr w:type="spellEnd"/>
      <w:r>
        <w:t xml:space="preserve"> son </w:t>
      </w:r>
      <w:proofErr w:type="spellStart"/>
      <w:r>
        <w:t>efficacité</w:t>
      </w:r>
      <w:proofErr w:type="spellEnd"/>
      <w:r>
        <w:t xml:space="preserve"> en </w:t>
      </w:r>
      <w:proofErr w:type="spellStart"/>
      <w:r>
        <w:t>assurant</w:t>
      </w:r>
      <w:proofErr w:type="spellEnd"/>
      <w:r>
        <w:t>:</w:t>
      </w:r>
    </w:p>
    <w:p w14:paraId="5175A6D1" w14:textId="77777777" w:rsidR="003C1F50" w:rsidRDefault="003C1F50" w:rsidP="003C1F50">
      <w:pPr>
        <w:pStyle w:val="Paragrafoelenco"/>
        <w:numPr>
          <w:ilvl w:val="0"/>
          <w:numId w:val="14"/>
        </w:numPr>
      </w:pPr>
      <w:r>
        <w:t xml:space="preserve">La </w:t>
      </w:r>
      <w:proofErr w:type="spellStart"/>
      <w:r>
        <w:t>conception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système</w:t>
      </w:r>
      <w:proofErr w:type="spellEnd"/>
      <w:r>
        <w:t xml:space="preserve"> de </w:t>
      </w:r>
      <w:proofErr w:type="spellStart"/>
      <w:r>
        <w:t>qualité</w:t>
      </w:r>
      <w:proofErr w:type="spellEnd"/>
      <w:r>
        <w:t xml:space="preserve"> </w:t>
      </w:r>
      <w:proofErr w:type="spellStart"/>
      <w:r>
        <w:t>destiné</w:t>
      </w:r>
      <w:proofErr w:type="spellEnd"/>
      <w:r>
        <w:t xml:space="preserve"> à </w:t>
      </w:r>
      <w:proofErr w:type="spellStart"/>
      <w:r>
        <w:t>poursuivre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objectifs</w:t>
      </w:r>
      <w:proofErr w:type="spellEnd"/>
      <w:r>
        <w:t xml:space="preserve"> </w:t>
      </w:r>
      <w:proofErr w:type="spellStart"/>
      <w:r>
        <w:t>définis</w:t>
      </w:r>
      <w:proofErr w:type="spellEnd"/>
    </w:p>
    <w:p w14:paraId="298D8648" w14:textId="77777777" w:rsidR="003C1F50" w:rsidRDefault="003C1F50" w:rsidP="003C1F50">
      <w:pPr>
        <w:pStyle w:val="Paragrafoelenco"/>
        <w:numPr>
          <w:ilvl w:val="0"/>
          <w:numId w:val="14"/>
        </w:numPr>
      </w:pPr>
      <w:r>
        <w:t xml:space="preserve">La </w:t>
      </w:r>
      <w:proofErr w:type="spellStart"/>
      <w:r>
        <w:t>révision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système</w:t>
      </w:r>
      <w:proofErr w:type="spellEnd"/>
      <w:r>
        <w:t xml:space="preserve"> de </w:t>
      </w:r>
      <w:proofErr w:type="spellStart"/>
      <w:r>
        <w:t>qualité</w:t>
      </w:r>
      <w:proofErr w:type="spellEnd"/>
      <w:r>
        <w:t xml:space="preserve"> </w:t>
      </w:r>
      <w:proofErr w:type="spellStart"/>
      <w:r>
        <w:t>adopté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objectifs</w:t>
      </w:r>
      <w:proofErr w:type="spellEnd"/>
      <w:r>
        <w:t xml:space="preserve"> et </w:t>
      </w:r>
      <w:proofErr w:type="spellStart"/>
      <w:r>
        <w:t>des</w:t>
      </w:r>
      <w:proofErr w:type="spellEnd"/>
      <w:r>
        <w:t xml:space="preserve"> </w:t>
      </w:r>
      <w:proofErr w:type="spellStart"/>
      <w:r>
        <w:t>résultats</w:t>
      </w:r>
      <w:proofErr w:type="spellEnd"/>
      <w:r>
        <w:t xml:space="preserve"> </w:t>
      </w:r>
      <w:proofErr w:type="spellStart"/>
      <w:r>
        <w:t>mesurables</w:t>
      </w:r>
      <w:proofErr w:type="spellEnd"/>
      <w:r>
        <w:t xml:space="preserve">  </w:t>
      </w:r>
    </w:p>
    <w:p w14:paraId="35653047" w14:textId="77777777" w:rsidR="003C1F50" w:rsidRDefault="003C1F50" w:rsidP="003C1F50">
      <w:pPr>
        <w:pStyle w:val="Paragrafoelenco"/>
        <w:numPr>
          <w:ilvl w:val="0"/>
          <w:numId w:val="14"/>
        </w:numPr>
      </w:pPr>
      <w:proofErr w:type="spellStart"/>
      <w:r>
        <w:t>Des</w:t>
      </w:r>
      <w:proofErr w:type="spellEnd"/>
      <w:r>
        <w:t xml:space="preserve"> </w:t>
      </w:r>
      <w:proofErr w:type="spellStart"/>
      <w:r>
        <w:t>processus</w:t>
      </w:r>
      <w:proofErr w:type="spellEnd"/>
      <w:r>
        <w:t xml:space="preserve"> de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appropriés</w:t>
      </w:r>
      <w:proofErr w:type="spellEnd"/>
    </w:p>
    <w:p w14:paraId="05F9EF82" w14:textId="77777777" w:rsidR="003C1F50" w:rsidRDefault="003C1F50" w:rsidP="003C1F50">
      <w:pPr>
        <w:pStyle w:val="Paragrafoelenco"/>
        <w:numPr>
          <w:ilvl w:val="0"/>
          <w:numId w:val="14"/>
        </w:numPr>
      </w:pPr>
      <w:proofErr w:type="spellStart"/>
      <w:r>
        <w:t>Des</w:t>
      </w:r>
      <w:proofErr w:type="spellEnd"/>
      <w:r>
        <w:t xml:space="preserve"> </w:t>
      </w:r>
      <w:proofErr w:type="spellStart"/>
      <w:r>
        <w:t>investissements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moyens</w:t>
      </w:r>
      <w:proofErr w:type="spellEnd"/>
      <w:r>
        <w:t xml:space="preserve"> et </w:t>
      </w:r>
      <w:proofErr w:type="spellStart"/>
      <w:r>
        <w:t>ressources</w:t>
      </w:r>
      <w:proofErr w:type="spellEnd"/>
    </w:p>
    <w:p w14:paraId="60660E4A" w14:textId="77777777" w:rsidR="003C1F50" w:rsidRDefault="003C1F50" w:rsidP="003C1F50">
      <w:pPr>
        <w:pStyle w:val="Paragrafoelenco"/>
        <w:numPr>
          <w:ilvl w:val="0"/>
          <w:numId w:val="14"/>
        </w:numPr>
      </w:pPr>
      <w:r>
        <w:t xml:space="preserve">La </w:t>
      </w:r>
      <w:proofErr w:type="spellStart"/>
      <w:r>
        <w:t>définition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infrastructures</w:t>
      </w:r>
      <w:proofErr w:type="spellEnd"/>
      <w:r>
        <w:t xml:space="preserve"> nécessaires</w:t>
      </w:r>
    </w:p>
    <w:p w14:paraId="463F1256" w14:textId="40F85261" w:rsidR="003C1F50" w:rsidRDefault="003C1F50" w:rsidP="003C1F50">
      <w:pPr>
        <w:pStyle w:val="Paragrafoelenco"/>
        <w:numPr>
          <w:ilvl w:val="0"/>
          <w:numId w:val="14"/>
        </w:numPr>
      </w:pPr>
      <w:r>
        <w:t xml:space="preserve">Un environnement de </w:t>
      </w:r>
      <w:proofErr w:type="spellStart"/>
      <w:r>
        <w:t>travail</w:t>
      </w:r>
      <w:proofErr w:type="spellEnd"/>
      <w:r>
        <w:t xml:space="preserve"> </w:t>
      </w:r>
      <w:proofErr w:type="spellStart"/>
      <w:r>
        <w:t>approprié</w:t>
      </w:r>
      <w:proofErr w:type="spellEnd"/>
      <w:r>
        <w:t xml:space="preserve"> en </w:t>
      </w:r>
      <w:proofErr w:type="spellStart"/>
      <w:r>
        <w:t>introduisant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règles</w:t>
      </w:r>
      <w:proofErr w:type="spellEnd"/>
      <w:r>
        <w:t xml:space="preserve"> et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visant</w:t>
      </w:r>
      <w:proofErr w:type="spellEnd"/>
      <w:r>
        <w:t xml:space="preserve"> à </w:t>
      </w:r>
      <w:proofErr w:type="spellStart"/>
      <w:r>
        <w:t>minimiser</w:t>
      </w:r>
      <w:proofErr w:type="spellEnd"/>
      <w:r>
        <w:t xml:space="preserve"> le </w:t>
      </w:r>
      <w:proofErr w:type="spellStart"/>
      <w:r>
        <w:t>risque</w:t>
      </w:r>
      <w:proofErr w:type="spellEnd"/>
      <w:r>
        <w:t xml:space="preserve"> </w:t>
      </w:r>
      <w:proofErr w:type="spellStart"/>
      <w:r>
        <w:t>d’accidents</w:t>
      </w:r>
      <w:proofErr w:type="spellEnd"/>
      <w:r>
        <w:t xml:space="preserve"> et </w:t>
      </w:r>
      <w:proofErr w:type="spellStart"/>
      <w:r>
        <w:t>exposition</w:t>
      </w:r>
      <w:proofErr w:type="spellEnd"/>
      <w:r>
        <w:t xml:space="preserve"> à </w:t>
      </w:r>
      <w:proofErr w:type="spellStart"/>
      <w:r>
        <w:t>des</w:t>
      </w:r>
      <w:proofErr w:type="spellEnd"/>
      <w:r>
        <w:t xml:space="preserve"> </w:t>
      </w:r>
      <w:proofErr w:type="spellStart"/>
      <w:r>
        <w:t>dangers</w:t>
      </w:r>
      <w:proofErr w:type="spellEnd"/>
      <w:r>
        <w:t xml:space="preserve"> pour la </w:t>
      </w:r>
      <w:proofErr w:type="spellStart"/>
      <w:r>
        <w:t>santé</w:t>
      </w:r>
      <w:proofErr w:type="spellEnd"/>
      <w:r>
        <w:t xml:space="preserve"> pour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membres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et </w:t>
      </w:r>
      <w:proofErr w:type="spellStart"/>
      <w:r>
        <w:t>les</w:t>
      </w:r>
      <w:proofErr w:type="spellEnd"/>
      <w:r>
        <w:t xml:space="preserve"> </w:t>
      </w:r>
      <w:proofErr w:type="spellStart"/>
      <w:r>
        <w:t>collaborateurs</w:t>
      </w:r>
      <w:proofErr w:type="spellEnd"/>
      <w:r>
        <w:t>.</w:t>
      </w:r>
    </w:p>
    <w:p w14:paraId="7CAF44D4" w14:textId="77777777" w:rsidR="003C1F50" w:rsidRDefault="003C1F50" w:rsidP="003C1F50">
      <w:pPr>
        <w:pStyle w:val="Paragrafoelenco"/>
        <w:numPr>
          <w:ilvl w:val="0"/>
          <w:numId w:val="14"/>
        </w:numPr>
      </w:pPr>
      <w:r>
        <w:t>L’</w:t>
      </w:r>
      <w:proofErr w:type="spellStart"/>
      <w:r>
        <w:t>identification</w:t>
      </w:r>
      <w:proofErr w:type="spellEnd"/>
      <w:r>
        <w:t xml:space="preserve"> de </w:t>
      </w:r>
      <w:proofErr w:type="spellStart"/>
      <w:r>
        <w:t>nécessité</w:t>
      </w:r>
      <w:proofErr w:type="spellEnd"/>
      <w:r>
        <w:t xml:space="preserve"> de </w:t>
      </w:r>
      <w:proofErr w:type="spellStart"/>
      <w:r>
        <w:t>formation</w:t>
      </w:r>
      <w:proofErr w:type="spellEnd"/>
      <w:r>
        <w:t xml:space="preserve"> et </w:t>
      </w:r>
      <w:proofErr w:type="spellStart"/>
      <w:r>
        <w:t>entra</w:t>
      </w:r>
      <w:r>
        <w:rPr>
          <w:rFonts w:cstheme="minorHAnsi"/>
        </w:rPr>
        <w:t>î</w:t>
      </w:r>
      <w:r>
        <w:t>nement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personnel</w:t>
      </w:r>
      <w:proofErr w:type="spellEnd"/>
    </w:p>
    <w:p w14:paraId="6AF0862E" w14:textId="77777777" w:rsidR="003C1F50" w:rsidRDefault="003C1F50" w:rsidP="003C1F50">
      <w:pPr>
        <w:pStyle w:val="Paragrafoelenco"/>
        <w:numPr>
          <w:ilvl w:val="0"/>
          <w:numId w:val="14"/>
        </w:numPr>
      </w:pPr>
      <w:r>
        <w:t xml:space="preserve">Le </w:t>
      </w:r>
      <w:proofErr w:type="spellStart"/>
      <w:r>
        <w:t>respect</w:t>
      </w:r>
      <w:proofErr w:type="spellEnd"/>
      <w:r>
        <w:t xml:space="preserve"> de l’environnement et </w:t>
      </w:r>
      <w:proofErr w:type="spellStart"/>
      <w:r>
        <w:t>développement</w:t>
      </w:r>
      <w:proofErr w:type="spellEnd"/>
      <w:r>
        <w:t xml:space="preserve"> </w:t>
      </w:r>
      <w:proofErr w:type="spellStart"/>
      <w:r>
        <w:t>soutenable</w:t>
      </w:r>
      <w:proofErr w:type="spellEnd"/>
    </w:p>
    <w:p w14:paraId="058930BF" w14:textId="7B1FC21C" w:rsidR="00AA1F06" w:rsidRDefault="00AA1F06" w:rsidP="00AA1F06"/>
    <w:p w14:paraId="0C66AB41" w14:textId="59C4927C" w:rsidR="00AA1F06" w:rsidRDefault="00AA1F06" w:rsidP="00AA1F06"/>
    <w:p w14:paraId="65348FE3" w14:textId="6A051CB5" w:rsidR="00AA1F06" w:rsidRDefault="00C4044F" w:rsidP="00AA1F06">
      <w:r>
        <w:t>Cadeo, 14</w:t>
      </w:r>
      <w:r w:rsidR="00AA1F06">
        <w:t xml:space="preserve"> </w:t>
      </w:r>
      <w:proofErr w:type="spellStart"/>
      <w:r w:rsidR="0029258B">
        <w:t>dé</w:t>
      </w:r>
      <w:r>
        <w:t>cembr</w:t>
      </w:r>
      <w:r w:rsidR="0029258B">
        <w:t>e</w:t>
      </w:r>
      <w:proofErr w:type="spellEnd"/>
      <w:r w:rsidR="00AA1F06">
        <w:t xml:space="preserve"> 202</w:t>
      </w:r>
      <w:r>
        <w:t>0</w:t>
      </w:r>
      <w:r w:rsidR="00AA1F06">
        <w:tab/>
      </w:r>
      <w:r w:rsidR="00AA1F06">
        <w:tab/>
      </w:r>
      <w:r w:rsidR="00AA1F06">
        <w:tab/>
      </w:r>
      <w:r w:rsidR="00AA1F06">
        <w:tab/>
      </w:r>
      <w:r w:rsidR="00AA1F06">
        <w:tab/>
      </w:r>
      <w:r w:rsidR="00AA1F06">
        <w:tab/>
      </w:r>
      <w:r w:rsidR="00AA1F06">
        <w:tab/>
      </w:r>
      <w:r w:rsidR="0029258B">
        <w:t>La</w:t>
      </w:r>
      <w:r w:rsidR="00AA1F06">
        <w:t xml:space="preserve"> </w:t>
      </w:r>
      <w:proofErr w:type="spellStart"/>
      <w:r w:rsidR="00AA1F06">
        <w:t>Direction</w:t>
      </w:r>
      <w:proofErr w:type="spellEnd"/>
    </w:p>
    <w:p w14:paraId="22C07F53" w14:textId="77777777" w:rsidR="001B62E4" w:rsidRDefault="001B62E4"/>
    <w:sectPr w:rsidR="001B62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8AE"/>
    <w:multiLevelType w:val="hybridMultilevel"/>
    <w:tmpl w:val="FAFC31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A26E3"/>
    <w:multiLevelType w:val="hybridMultilevel"/>
    <w:tmpl w:val="FD30AA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EA6"/>
    <w:multiLevelType w:val="hybridMultilevel"/>
    <w:tmpl w:val="5AD89B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F0DD1"/>
    <w:multiLevelType w:val="hybridMultilevel"/>
    <w:tmpl w:val="83CA40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4439B"/>
    <w:multiLevelType w:val="hybridMultilevel"/>
    <w:tmpl w:val="9F389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06F3"/>
    <w:multiLevelType w:val="hybridMultilevel"/>
    <w:tmpl w:val="8E8041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4D"/>
    <w:multiLevelType w:val="hybridMultilevel"/>
    <w:tmpl w:val="6D7EEF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647E3"/>
    <w:multiLevelType w:val="hybridMultilevel"/>
    <w:tmpl w:val="3946A4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12813"/>
    <w:multiLevelType w:val="hybridMultilevel"/>
    <w:tmpl w:val="14F07A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B4A75"/>
    <w:multiLevelType w:val="hybridMultilevel"/>
    <w:tmpl w:val="66786E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A79EB"/>
    <w:multiLevelType w:val="hybridMultilevel"/>
    <w:tmpl w:val="21B43E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C104B"/>
    <w:multiLevelType w:val="hybridMultilevel"/>
    <w:tmpl w:val="6C6E45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92DF9"/>
    <w:multiLevelType w:val="hybridMultilevel"/>
    <w:tmpl w:val="EE78F5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12BA1"/>
    <w:multiLevelType w:val="hybridMultilevel"/>
    <w:tmpl w:val="1B82BD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11"/>
  </w:num>
  <w:num w:numId="8">
    <w:abstractNumId w:val="2"/>
  </w:num>
  <w:num w:numId="9">
    <w:abstractNumId w:val="10"/>
  </w:num>
  <w:num w:numId="10">
    <w:abstractNumId w:val="13"/>
  </w:num>
  <w:num w:numId="11">
    <w:abstractNumId w:val="0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D7"/>
    <w:rsid w:val="000829E3"/>
    <w:rsid w:val="001B62E4"/>
    <w:rsid w:val="002219C1"/>
    <w:rsid w:val="00230132"/>
    <w:rsid w:val="0029258B"/>
    <w:rsid w:val="003C1F50"/>
    <w:rsid w:val="003F7218"/>
    <w:rsid w:val="004156F4"/>
    <w:rsid w:val="00450271"/>
    <w:rsid w:val="00455588"/>
    <w:rsid w:val="005B2C4B"/>
    <w:rsid w:val="005D56DA"/>
    <w:rsid w:val="00766B9B"/>
    <w:rsid w:val="00787D17"/>
    <w:rsid w:val="00861C70"/>
    <w:rsid w:val="008E38CE"/>
    <w:rsid w:val="00945362"/>
    <w:rsid w:val="00974670"/>
    <w:rsid w:val="00A35BF2"/>
    <w:rsid w:val="00A83BE7"/>
    <w:rsid w:val="00AA1F06"/>
    <w:rsid w:val="00AA5D73"/>
    <w:rsid w:val="00AC5200"/>
    <w:rsid w:val="00B37BCF"/>
    <w:rsid w:val="00B466D3"/>
    <w:rsid w:val="00C4044F"/>
    <w:rsid w:val="00CA3F4B"/>
    <w:rsid w:val="00D3317F"/>
    <w:rsid w:val="00D77FD7"/>
    <w:rsid w:val="00DB4B0E"/>
    <w:rsid w:val="00DE1335"/>
    <w:rsid w:val="00E82452"/>
    <w:rsid w:val="00EF2837"/>
    <w:rsid w:val="00F35395"/>
    <w:rsid w:val="00F6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2CCA"/>
  <w15:chartTrackingRefBased/>
  <w15:docId w15:val="{9B1FFE4C-266F-47BA-B3D6-E8D39B1C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D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Guglielmetti</dc:creator>
  <cp:keywords/>
  <dc:description/>
  <cp:lastModifiedBy>Flavia Guglielmetti</cp:lastModifiedBy>
  <cp:revision>7</cp:revision>
  <dcterms:created xsi:type="dcterms:W3CDTF">2021-07-02T15:57:00Z</dcterms:created>
  <dcterms:modified xsi:type="dcterms:W3CDTF">2021-11-19T14:34:00Z</dcterms:modified>
</cp:coreProperties>
</file>